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school business official and the superintendent.  The process usually begins in December and last about 3 to 4 months.  The superintendent cabinet is involved in the process.  In addition to the cabinet, all principals, assistant principals and department heads are involved.  Each building and department leader presents budgets based on student allocation and zero based models. Staffing is developed by the business official and personnel administrator.  New items are singled out based on need, requests and funding available.  Once a budget is compiled, it is distributed.  Final state aid and other funding sources could adjust the budget late in the process.  The budget is based on the budgeted state aid, tax levy and miscellaneous revenue, each need is evaluated based on the budget.  Once a balanced  budget is achieved it is presented to the board of education for their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uses a Princeton model.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We have a very high ELL population.</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