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Lake Placid is a small district that has one elementary and middle/high building.  Our allocation process is based on offering three sections of classes for every elementary level.  At the middle/high the district staffs in order to keep class sizes  to under 15 students per class.  
</w:t>
      </w:r>
    </w:p>
    <w:p>
      <w:pPr>
        <w:ind w:left="720"/>
      </w:pPr>
      <w:r>
        <w:rPr>
          <w:rFonts w:ascii="Garamond" w:hAnsi="Garamond"/>
        </w:rPr>
        <w:t>
</w:t>
      </w:r>
    </w:p>
    <w:p>
      <w:pPr>
        <w:ind w:left="720"/>
      </w:pPr>
      <w:r>
        <w:rPr>
          <w:rFonts w:ascii="Garamond" w:hAnsi="Garamond"/>
        </w:rPr>
        <w:t>Each year in January the Assistant Superintendent for Business, who lead the budget process meets with the building administrators to determine their needs for the following year.  In turn the administrators meet with their respective department leaders to develop spending requests.   The goal is to have tentative budget to the school board for their approval by March of every year.   To to our small size our formulaic methodology is one based on needs and needs alone.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