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oneoye Falls - Lima Central School District has a formal budget process that brings together the Board of Education, administration, staff, and community members for a series of meetings to review each school building's specific goals and the budget needed to support those goals.  The individual school improvement teams review student data, both academic and social/emotional indicators, and develop goals.  District operating departments such as Facilities, Transportation, and Technology similarly set goals and propose budgets.  These goals and the supporting budget are presented in a series of meetings from January through March.  The community-based committee makes a formal set of recommendations and identifies its priorities to the Board of Education.  The Board considers all factors and develops a final budget to present to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