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led by the school business official with the help of department heads, building principals and the Superintendent. The needs of the students are translated into the budget based on the enrollment numbers within each building as well as taking into account individualized needs that may require a larger allocation. The budget development process begins in November and December and lasts until the budget is voted on and approved in May of the following year. District employees that are involved in the budget development process are the business official, Superintendent, principals, department heads, teachers/staff and the board of education members. The role of the school board is to review the proposed budget, which is presented to them at three different board meetings and provide feedback or suggestions that could be included in the proposed budget. They are then required to approve the budget before it goes out to public vote. The individual building and or school sites are represented by their respective building leaders/principals as well as the department leaders.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There is not per pupil spending at the locations that are significantly higher/lower than the district average caused by anything unique.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There are no items that the district feels are anomalous in nature and require additional description.</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