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Edinburg Common School uses a budget committee that has representation of many stakeholders which include administration, teachers, support staff, parents, and community members to develop our budget.  Our budget process starts in January and meets bi-weekly and then weekly as it gets closer to the budget voting time.  Our budget development is based on the growth and performance of our students, teachers, and staff.</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per pupil spending speaks to the ongoing needs that our students have and the amount of increasing support we have to provide in order to make them be successfu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