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and Operations leads the budget development process in the East Bloomfield Central School District.  A Budget Advisory Committee, consisting of a representative group of stakeholders (teachers, support staff, union presidents, administration, directors, parents, Board members), establishes budget priorities and provides oversight for the process.  The budget process begins annually in December and carries through the budget vote in May.  The Leadership Team (administrators and directors) represent their respective buildings and departments.  Building principals and directors create budgets that reflect student needs and provide insight and feedback that shapes the district budget.  The Superintendent of Schools is involved with each aspect of budget development.  In addition to Board members serving on the Budget Advisory Committee, Board members are presented with multiple presentations and information throughout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East Bloomfield Central School District consists of one elementary, one middle, and one high school.  Our budgeting is reflective of the developmental and learning needs of students at each respective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