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Business Manager and Superintendent. Dolgeville Central School budgets using its saying "students first". We also take into consideration the necessitates to run operations in the district and make sure that the building is safe and and remains a healthy learning environment for all students and staff. The budget development process starts at the end of December and ends when the budget is voted on in May. All staff and employees are involved internally with the budget development. Dolgeville central school works with the Finance committee to get community feedback during the budget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