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at Cleveland Hill UFSD. All administrators assist in the creation of the budget with the input from instructional staff. Each building/department accumulates budget requests and ultimately budget decisions are based on the needs of the students.  Cleveland Hill does not use a standard formula that allocates funds to individual schools but rather focuses on the needs of the students in each building. The building level administrators and the special education department represents the individual building/school sites during the budget development process. The Board of Education develops and approves goals and guidelines for the budget process, gives input on significant items, and approves the final budget.  The budget development process begins in December and lasts through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