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executive team of the district meets with all budget makers from November through March to define their needs for the coming school year both in regards to staffing and non-staffing areas. Each building and department submits a budget and narrative to the central office management team.  From these meetings, the budget is built to accommodate these identified needs to the extent possible within the constraints of available revenue sources. Each school and department presents to the board of education from January through March so that there is transparency among all stakeholders. There are many public meetings once the budget has been adopted by the board of education with community groups and the PTA. The only truly formulaic process used is for the categories of NY State materials aids (textbooks, library book, hardware, and software) which is based on the state per-pupil amount multiplied by the projected enrollment for each school.  These materials aids are a very small and insignificant portion of the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