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Windham Ashland Jewett Central School District has only one building.  The budget development process is led by the Superintendent in collaboration with the Business Official and the members of the Audit Finance Committee.  Each year, they review the programming etc. from the previous year to see if there is anything that needs to be added or removed.  We review data from the previous graduating classes (college/workforce placements) to make sure that we are providing what the students want and need.  This drives what courses will be offered which in turn drives the creation of the budget.  Budget development begins in early January and continues through the adoption of the budget in April.  All department heads (Buildings and Grounds, IT, Transportation, Administration) are involved in the process.  Consultation with teaching staff is also done to make sure that their needs are considered as well.  The Board of Education is kept apprised of the progress via memos from the Superintendent as well as its monthly meetings.  Community members are allowed to voice their opinions at meetings as well.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have one school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