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NCSD uses a collaborative approach to budget development (there is no local formula). The District is comprised of four buildings: Pre-K –2; Grades 3-5; Middle School and a High School. The District’s current budgeting and funding practices encourage shared decision making and collaborative planning at the local level by all stakeholders including administrators and faculty. The process is led by the Superintendent and Director of Business Services who work closely with building-level leaders and department leaders along with a subcommittee of the Board of Education.  Each of the district's Principals and department leaders begins building their budgets in late fall. Zero based budgeting is utilized in order analyze building level budgets with projected funding allocations in order to determine priorities and balance. A list of program and academic priorities are developed, and decisions are collaboratively made based upon the ranking of needs from highest to lowest priority and alignment with the mission and vision of the district. Emerging academic and programming needs are also determined based upon current performance indicators. Once final allocation numbers are made available from NYS, the District then finalizes the budget process and reviews any changes with building level staff prior to official adoption and acceptance by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