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Madison is a small one building pre-K-12 district.  Starting in December the Administrative team reviews the previous years' budget and makes necessary adjustments based on student need to a budget going forward.  That document is taken to the budget committee that is made up of two Board of Education members, the Superintendent and the Treasurer.  The committee meets with the Transportation Director and Head of Maintenance to look over any needs they may have or needs that are anticipated.  The Committee reports to the full Board of Education throughout the whole process on a monthly bases.   Madison only having the one building housing both Elementary and High School students does not you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Because we are a small rural school our students with disabilities can not always be accommodated in side the building.  We take advantage of our local BOCES to assist us with some of our higher needs students but also that out placement comes at a higher cost to the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