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September with the approval by the Board of Education of a budget calendar.  Monthly updates are then prepared by the Business Manager and the Superintendent and brought to the Board of Education starting in December.  All teaching personnel and all department heads are given paperwork in December to begin to build their budgetary needs for supplies, conferences, textbooks, field trips and technology for themselves and their students.  We then have individualized meetings with the Superintendet, Business Manager and staff in February.  The employees are asked to relay their specific area budget needs to meet the needs of their students and various departments.  At monthly board meetings December through April, the Boad and the public review projected expenditure needs.  In April, the Board approves the budget to be brought to the voters.  Long Lake CSD is one building, one school district, so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