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Manager leads the process.  She meets with the Principal of each school (and any related admin staff) as well as the Special Ed Director and Instructional Coordinator, Technology Coordinator, Transportation Supervisor, Facilities Supervisor, Food Service Manager, Head Librarian, Athletic Head.  We do not use a formula to allocate funds.  The district used -0- based budgeting the last 3 years and we have based additions/deletions off of this data based on needs.  The needs of the students are translated to the principals and to the Special Education Director and Instructional Coordinator via teachers and special education staff.  Hands on, they know what is needed at their building to function well.  The Facilities Supervisor represents all building maintenance/project issues as well as proper staffing for custodial coverage.  His input along with the Principals will help direct priority needs.  The budget process begins in December and generally ends in May with the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