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use any methodology or formula to allocate funds to individual schools.  Each budget is developed with with needs of all students in mind.  Individual school buildings to not have their own separate budget apart from the District.  The budget development process begins in December and concludes with the Board adopting a budget in April.  The process is led be the Assistant Superintendent in collaboration with the building principals, Director of Student Services, Operations Manager and Superintendent.  The Board of Education is given monthly updates and feedback is taken into advisement.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Dexter Elementary is the smaller elementary school but has greater per pupil spending because of greater staffing levels for lower classroom sizes.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