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ast Meadow School District develops its annual budget on a needs basis that is, in large part, driven by school enrollment. District administration evaluates data on student performance, service needs in areas such as special education, academic intervention services, English as a New Language, gifted and talented, etc., programmatic initiatives, facilities needs and improvements and other ancillary services for each school. There are some minor formulaic budgetary appropriations for block teacher supply allocations, field trip appropriations and arts in education services through BOCES that are included in the budget process. Staffing for each school building is based on enrollment projects presented to the Board of Education in March of each year for the upcoming school year. Those enrollment projections have been used for this report and may be different than our BEDS day enrollments. Variations in payroll per pupil are largely driven by the combined experience/seniority of a particular school building's staff. Two of our elementary schools, Meadowbrook Elementary and McVey Elementary, are currently Title 1.  Our Response to Intervention Committee is reviewing resources and establishing criteria in accordance with needs as identified on the basis of equ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