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and the Superintendent.  Dolgeville Central School budgets using its saying "Student's First".  We also take into consideration the necessities to run operations in the district and make sure that the building is safe and remains a healthy learning environment for all staff and students. The budget development process starts in January and ends when the budget is voted on in May.  All staff and employees are involved with budget development.  The school board receives presentations and workshops during the budget process to ensure they too have input.  The building principals represent the needs of their buildings by creating a budget for the building and submitting to the Business Manager and Superintendent.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