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nnual budget preparation for the Bellmore UFSD is coordinated by the Assistant Superintendent for Business in consultation with the Superintendent of Schools.  The process begins in the fall and lasts until the budget is adopted by the Board of Education in April.  District administrators, building Principals and other budget managers are involved in the budget development process.  The District does not use a formula to allocate funds to individual schools.  Building Principals work closely with their staff to determine needs for educational needs of students and resources needed for faculty. Student needs are the driving consideration in the budget process.  This includes implementation of school or grade level programs as well as planning for individual student needs.  Other budget managers such as those responsible for facilities and operations represent other District needs in those areas.  The school board thoroughly reviews the budget which is also presented to the public during open budget meetings and various publica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