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leads the budget development process with the support of the School Business Official.  The  Board of Education begins the process by discussing their priorities for the coming school year and setting guidelines and goals for the coming year. .  The administrative team, consisting of the superintendent, SBO, building principals and SPED director meet throughout the school year and into the summer to discuss current and future student, staff, and programming needs and plans.   Building principals meet with staff throughout the year and discuss current and future needs, program changes and additions, student and family needs, etc.  This information is brought to the leadership team by the principals.  During budget season the administrative team meet to develop plans for the next school year, continuing the discussions that has been ongoing.  Programs, staffing levels necessary to support student needs, equipment &amp; supply needs, etc. are discussed, estimated costs assigned, and included in the initial budget request.   Teachers and department chairs are asked to provide their requests for the following school year, which are also incorporated in the 1st draft of the budget.  Non-instructional department heads are also involved in the discussion, and bring their requests for needed items to the SBO to be incorporated in the budget.  In addition, these individuals budget and plan for any plant or operational changes or additions needed to support the instructional program of the District.   Budget development progress is shared in detail with the BoE Audit &amp; Finance Committee as well as the Board of Education at regular meetings as well as during the budget hearing.    The district does not use a formula to allocate funds between the elementary and the jr. sr. high school.  Funds are allocated to each building based on the needs of the student body within the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