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Business Administrator, Principal and the Assistant Principal.  This team works with having discussions with the Board of Education.  Students needs are giving to the team by the teachers.  The Principal and Assistant Principal review these needs for approval in the budget process.  Budget development begins in December with the budget calendar being adopted by the Board of Education.  This calendar specifies each section of the budget and what month the Superintendent and the Business Administrator will present it to the Board of Education.  District employees that are involved in the budget development process are: Superintendent, Business Administrator, Principal, Assistant Principal, Tech Coordinator, Nurse, Athletic Director, Director of Facilities and the Head Bus Driver.  The role of the School Board is to review each section of the budget and give feedback.  Sherman Central School District is a small school district that has both elementary and high school in one building.  The Principal and Assistant Principal make sure the educational needs are met per each grade level.  The Director of Facilities informs the team of the building needs.  Due to the size of Sherman Central School District we do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