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begins the budget process in October/November of the fiscal year.  The Superintendent, Assistant Superintendent for Business, and Director of Pupil Personnel work in collaboration with the individual building administrative teams while developing a rollover budget to determine the individual needs of our students.  Extra support, IEP's, 504's, as well as advanced courses in the High School are all included during the budget process.  The Board of Education is updated through presentations and conversations during Board meetings as well as attending our Budget Advisory Committee (community members as well as Board members attend).  Once we have complete input from our Board of Education, our Budget Advisory Committee, and our Administrative Staff, we generally have our Budget ready in April prior to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