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and the Superintendent lead the budget development process. Student needs are translated into the budget by the review of data, which drives our goals and educational planning and informs monetary decisions. The budget process is an ongoing process that officially begins in January and continues through the budget vote in May. The district employees that are involved in the budget development process are the building principals, the Director of Curriculum and Instruction, the Special Education Coordinator, the Facilities Director, and the Transportation Supervisor. The school board convenes a Finance and Audit Committee which reviews the proposals and determines the support of the budget. The Director of Curriculum and Instruction, the Special Education Coordinator, the Facilities Director, and the Transportation Supervisor represent the needs of individual buildings and/or school sites. The district does not use a formula to allocate funds to individual schools, rather funding is based on enrollment and needs of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N.A. Walbran Elementary School is a Title 1 School. This drives our Title 1 grants which may be used only for this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