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and Asst. Business Manager which starts around the 1st of January and continues until the end of March.  The School District's Administration (Superintendent, Principal, Supervisor of Buildings/Ground/Transportation, Chairperson of Special Education and Athletic Director), Business Manager and Department Heads are all involved with developing the budget.  Input from the department heads is collected to cover the anticipated needs of the students in our single UPK-12 building.  The previous year's actual expenses are looked at as well as the current year to date expenses to estimate the expenses for the next year's budget.  We have one building with one Principal, who speaks with department Chairs to review student needs.  The Building Maintenance Supervisor provides us with the needs of the building for next budget year.  The School Board is given the preliminary budget and has the opportunity to have input into it before the draft is presented for approval.  The district has only one school building so there is no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