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September with the approval of a budget calendar by the Board of Education.  Monthly updates are then prepared by the Business Manager and the Superintendent and brought to the Board of Education starting in December.  All teaching personnel and all department heads are given paperwork in December to begin to build their budgetary needs for supplies, conferences, textbooks, field trips and technology for themselves and their students.  They then have individualized meetings with the Superintendent and the Business Manager in February.  The employees are asked to relay their specific area budget needs to meet the needs of their students and various departments.  At monthly board meetings December through April, the Board and the public review projected expenditure needs.  In April, the Board approves the budget to be brought to the voters.  Long Lake CSD is one building, one school district, so there is no allocation of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