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with close communication with the Superintendent.  The administrative team (4 principals and DPP) meet regularly throughout the budget process.  The Business Manager also meets multiple times with the cabinet team (transportation, food service, buildings and grounds, technology supervisors).  The district only uses a formula to allocate state aided expenses to individual schools based on student counts.  The needs of the students are translated into the budget by the building principals.  The budget development process begins in October through May.  A budget calander is provided to all shareholders in the process.  The school board is involved from early January through the date of the budget vote.  Budget workshop meetings are scheduled every other week with the BOE from mid January through late April.  Presentations on the budget are provided at each monthly BOE meeting in February, March and April.  As a team, the Business manager, Superintendent, and building Principals represent the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