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Assistant Superintendent leads the budget development process under the direction of the BOE and in collaboration with Administration.  Each building/departments requests budget items needed for the student in their buildings.  The process begins in September of each year and ends with the budget adoption in April.   B.  The BOE provides guidelines which Central Administration conveys to Building/Dept leadership.  The Building/Dept leadership engages their staff in their needs to support the students.  C.  The district does not use a formula to allocate funds as it does not meet the needs of all of our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